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47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000000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74C238C8" wp14:editId="5A094325">
            <wp:extent cx="1826895" cy="887307"/>
            <wp:effectExtent l="0" t="0" r="1905" b="8255"/>
            <wp:docPr id="1347428890" name="Picture 134742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320" cy="8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447" w:rsidRPr="00747447" w:rsidRDefault="00747447" w:rsidP="0074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7447">
        <w:rPr>
          <w:rFonts w:ascii="Comic Sans MS,Bold" w:hAnsi="Comic Sans MS,Bold" w:cs="Comic Sans MS,Bold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conduite accompagnée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D7D82">
        <w:rPr>
          <w:rFonts w:ascii="Comic Sans MS" w:hAnsi="Comic Sans MS" w:cs="Comic Sans MS"/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L'Apprentissage Anticipé de la Conduite ou AAC s'adresse aux jeunes dès 15 ans !</w:t>
      </w: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outline/>
          <w:color w:val="ED7D31" w:themeColor="accent2"/>
          <w:sz w:val="20"/>
          <w:szCs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outline/>
          <w:color w:val="ED7D31" w:themeColor="accent2"/>
          <w:sz w:val="20"/>
          <w:szCs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4472C4" w:themeColor="accent5"/>
          <w:sz w:val="3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7D82">
        <w:rPr>
          <w:rFonts w:ascii="Comic Sans MS,Bold" w:hAnsi="Comic Sans MS,Bold" w:cs="Comic Sans MS,Bold"/>
          <w:b/>
          <w:bCs/>
          <w:color w:val="4472C4" w:themeColor="accent5"/>
          <w:sz w:val="3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avantages de la conduite accompagnée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Cette formule permet d'acquérir une solide expérience de la conduite et de gagner ainsi en confiance jusqu'à l'obtention du permis de conduire.</w:t>
      </w:r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Comparé à la filière traditionnelle, le coût total de la formation est souvent moins élevé.</w:t>
      </w:r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 xml:space="preserve">Le taux de réussite à l’examen pratique est plus important </w:t>
      </w:r>
      <w:r w:rsidRPr="00747447">
        <w:rPr>
          <w:rFonts w:ascii="Comic Sans MS,Italic" w:hAnsi="Comic Sans MS,Italic" w:cs="Comic Sans MS,Italic"/>
          <w:i/>
          <w:iCs/>
          <w:color w:val="000000"/>
        </w:rPr>
        <w:t>(74.9 % de réussite en 2019 contre 58,3% au global)</w:t>
      </w:r>
      <w:r w:rsidRPr="00747447">
        <w:rPr>
          <w:rFonts w:ascii="Comic Sans MS" w:hAnsi="Comic Sans MS" w:cs="Comic Sans MS"/>
          <w:color w:val="000000"/>
        </w:rPr>
        <w:t>.</w:t>
      </w:r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 xml:space="preserve">Vous pouvez passer le permis avant les autres, à 17 ans </w:t>
      </w:r>
      <w:r w:rsidRPr="00747447">
        <w:rPr>
          <w:rFonts w:ascii="Comic Sans MS,Italic" w:hAnsi="Comic Sans MS,Italic" w:cs="Comic Sans MS,Italic"/>
          <w:i/>
          <w:iCs/>
          <w:color w:val="000000"/>
        </w:rPr>
        <w:t>(mais vous ne pourrez conduire seul qu’à 18 ans)</w:t>
      </w:r>
      <w:r w:rsidRPr="00747447">
        <w:rPr>
          <w:rFonts w:ascii="Comic Sans MS" w:hAnsi="Comic Sans MS" w:cs="Comic Sans MS"/>
          <w:color w:val="000000"/>
        </w:rPr>
        <w:t>.</w:t>
      </w:r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Une fois le permis en poche, la période probatoire n’est pas de 3 ans mais seulement de 2 ans.</w:t>
      </w:r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Vous bénéficiez de tarifs préférentiels sur votre assurance « tarifs jeune conducteur ».</w:t>
      </w:r>
    </w:p>
    <w:p w:rsid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Pr="00BD7D82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4472C4" w:themeColor="accent5"/>
          <w:sz w:val="3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7D82">
        <w:rPr>
          <w:rFonts w:ascii="Comic Sans MS,Bold" w:hAnsi="Comic Sans MS,Bold" w:cs="Comic Sans MS,Bold"/>
          <w:b/>
          <w:bCs/>
          <w:color w:val="4472C4" w:themeColor="accent5"/>
          <w:sz w:val="3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conditions d’accès au permis B en conduite accompagnée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47447" w:rsidRDefault="00747447" w:rsidP="007474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Avoir au moins 15 ans</w:t>
      </w:r>
    </w:p>
    <w:p w:rsidR="0032731C" w:rsidRPr="00747447" w:rsidRDefault="0032731C" w:rsidP="0032731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Default="00747447" w:rsidP="007474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Etre titulaire de l'ASSR 2 ou de l’ASR</w:t>
      </w:r>
    </w:p>
    <w:p w:rsidR="0032731C" w:rsidRPr="00747447" w:rsidRDefault="0032731C" w:rsidP="0032731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Default="00747447" w:rsidP="007474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Avoir l’accord des parents</w:t>
      </w:r>
    </w:p>
    <w:p w:rsidR="0032731C" w:rsidRPr="00747447" w:rsidRDefault="0032731C" w:rsidP="0032731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Default="00747447" w:rsidP="007474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Avoir l’accord de l’assureur sur le choix du ou des accompagnateur(s)</w:t>
      </w:r>
    </w:p>
    <w:p w:rsidR="0032731C" w:rsidRPr="00747447" w:rsidRDefault="0032731C" w:rsidP="0032731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747447" w:rsidRPr="00747447" w:rsidRDefault="00747447" w:rsidP="007474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747447">
        <w:rPr>
          <w:rFonts w:ascii="Comic Sans MS" w:hAnsi="Comic Sans MS" w:cs="Comic Sans MS"/>
          <w:color w:val="000000"/>
        </w:rPr>
        <w:t>Avoir l’accord de l’assureur du véhicule sur l’extension de garantie nécessaire pour la conduite du ou des véhicules utilisé(s) au cours de la future phase de conduite accompagnée</w:t>
      </w:r>
    </w:p>
    <w:p w:rsidR="0032731C" w:rsidRDefault="0032731C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bookmarkStart w:id="0" w:name="_GoBack"/>
      <w:bookmarkEnd w:id="0"/>
    </w:p>
    <w:p w:rsidR="00747447" w:rsidRPr="00747447" w:rsidRDefault="00747447" w:rsidP="007474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4472C4" w:themeColor="accent5"/>
          <w:sz w:val="34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7D82">
        <w:rPr>
          <w:rFonts w:ascii="Comic Sans MS,Bold" w:hAnsi="Comic Sans MS,Bold" w:cs="Comic Sans MS,Bold"/>
          <w:b/>
          <w:bCs/>
          <w:color w:val="4472C4" w:themeColor="accent5"/>
          <w:sz w:val="34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formation au permis voiture en conduite accompagnée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4472C4" w:themeColor="accent5"/>
          <w:sz w:val="32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47447" w:rsidRPr="008D51E6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D51E6"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La </w:t>
      </w:r>
      <w:r w:rsidRPr="008D51E6">
        <w:rPr>
          <w:rFonts w:ascii="Comic Sans MS,Bold" w:hAnsi="Comic Sans MS,Bold" w:cs="Comic Sans MS,Bold"/>
          <w:b/>
          <w:bCs/>
          <w:outline/>
          <w:color w:val="ED7D31" w:themeColor="accent2"/>
          <w:sz w:val="32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formation</w:t>
      </w:r>
      <w:r w:rsidRPr="008D51E6"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théorique et pratique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En conduite accompagnée comme en formation traditionnelle, vous devrez au préalable vous former à l’épreuve du code de la route, mais vous pourrez le passer dès 15 ans.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La formation pratique à l’auto-école suit également les mêmes étapes que pour la formation traditionnelle.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Au terme de votre apprentissage, lorsque l’ensemble des compétences requises sera validé, votre formateur pourra vous laisser conduire seul avec votre accompagnateur. 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Il vous remettra alors votre Attestation de Fin de Formation Initiale (AFFI).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outline/>
          <w:color w:val="ED7D31" w:themeColor="accent2"/>
          <w:sz w:val="20"/>
          <w:szCs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D7D82"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Les rendez-vous pédagogiques obligatoires</w:t>
      </w:r>
    </w:p>
    <w:p w:rsidR="00747447" w:rsidRP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Un suivi pédagogique est évidemment assuré par l'auto-école pendant toute la formation. L'objectif est d'évaluer les progrès et d'approfondir la formation.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Les rendez-vous pédagogiques sont obligatoires pour l'élève et l'accompagnateur.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Lors du rendez-vous pédagogique préalable, d'une durée minimum de 2 heures, l’enseignant vous donnera des conseils et un guide sera remis à votre accompagnateur.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Ensuite, deux rendez-vous pédagogiques sont prévus au cours de l’apprentissage. 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Le premier a lieu au bout de 4 à 6 mois de conduite accompagnée, le deuxième à la fin (soit après 3 000 kilomètres parcourus, soit dans les deux mois précédents la date de l'examen pratique). 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Ces rendez-vous comportent chacun une partie pratique (1h) et une partie théorique (2h) portant sur les expériences vécues pendant la conduite accompagnée et sur des thèmes de sécurité routière.</w:t>
      </w: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D7D82"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 choix de l’accompagnateur</w:t>
      </w: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Le choix de l’accompagnateur peut parfois être délicat ! Sachez qu’il n’est pas obligatoirement un de vos parents.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Il peut être un oncle, un tuteur, un ami…Vous pouvez même avoir deux accompagnateurs en accord avec votre assureur. 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BD7D82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L’important, c’est qu’il s’engage à être disponible mais aussi indulgent ! 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Un jeune conducteur a souvent une conduite différente d’un conducteur expérimenté, surtout dans les premières semaines…</w:t>
      </w: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  <w:u w:val="single"/>
        </w:rPr>
      </w:pPr>
      <w:r w:rsidRPr="00BD7D82">
        <w:rPr>
          <w:rFonts w:ascii="Comic Sans MS" w:hAnsi="Comic Sans MS" w:cs="Comic Sans MS"/>
          <w:color w:val="000000"/>
          <w:szCs w:val="20"/>
          <w:u w:val="single"/>
        </w:rPr>
        <w:t>Seules conditions, l’accompagnateur doit :</w:t>
      </w:r>
    </w:p>
    <w:p w:rsidR="00BD7D82" w:rsidRP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  <w:u w:val="single"/>
        </w:rPr>
      </w:pPr>
    </w:p>
    <w:p w:rsidR="00BD7D82" w:rsidRPr="00BD7D82" w:rsidRDefault="00747447" w:rsidP="007474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Être titulaire du permis B, en cours de validité, depuis au moins 5 ans consécutifs</w:t>
      </w:r>
    </w:p>
    <w:p w:rsidR="00BD7D82" w:rsidRPr="00BD7D82" w:rsidRDefault="00747447" w:rsidP="007474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Ne jamais avoir commis de délit routier (alcool, grand excès de vitesse…)</w:t>
      </w:r>
    </w:p>
    <w:p w:rsidR="00BD7D82" w:rsidRPr="00BD7D82" w:rsidRDefault="00747447" w:rsidP="007474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Être mentionné dans le contrat signé avec l'école de conduite</w:t>
      </w:r>
    </w:p>
    <w:p w:rsidR="00747447" w:rsidRPr="00BD7D82" w:rsidRDefault="00747447" w:rsidP="007474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Avoir obtenu l’accord préalable de son assureur</w:t>
      </w:r>
    </w:p>
    <w:p w:rsidR="00BD7D82" w:rsidRPr="00BD7D82" w:rsidRDefault="00BD7D82" w:rsidP="00BD7D8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D7D82">
        <w:rPr>
          <w:rFonts w:ascii="Comic Sans MS,Bold" w:hAnsi="Comic Sans MS,Bold" w:cs="Comic Sans MS,Bold"/>
          <w:b/>
          <w:bCs/>
          <w:outline/>
          <w:color w:val="ED7D31" w:themeColor="accent2"/>
          <w:sz w:val="28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 conduite avec l’accompagnateur</w:t>
      </w:r>
    </w:p>
    <w:p w:rsidR="00BD7D82" w:rsidRP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Pendant la conduite accompagnée, vous conduirez au minimum 1 an et il faudra p</w:t>
      </w:r>
      <w:r w:rsidR="00BD7D82" w:rsidRPr="00BD7D82">
        <w:rPr>
          <w:rFonts w:ascii="Comic Sans MS" w:hAnsi="Comic Sans MS" w:cs="Comic Sans MS"/>
          <w:color w:val="000000"/>
          <w:szCs w:val="20"/>
        </w:rPr>
        <w:t xml:space="preserve">arcourir au moins 3000 km. </w:t>
      </w:r>
    </w:p>
    <w:p w:rsid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 xml:space="preserve">Vous </w:t>
      </w:r>
      <w:r w:rsidR="00747447" w:rsidRPr="00BD7D82">
        <w:rPr>
          <w:rFonts w:ascii="Comic Sans MS" w:hAnsi="Comic Sans MS" w:cs="Comic Sans MS"/>
          <w:color w:val="000000"/>
          <w:szCs w:val="20"/>
        </w:rPr>
        <w:t>devrez régulièrement renseigner votre progression dans votre livret d’appren</w:t>
      </w:r>
      <w:r w:rsidRPr="00BD7D82">
        <w:rPr>
          <w:rFonts w:ascii="Comic Sans MS" w:hAnsi="Comic Sans MS" w:cs="Comic Sans MS"/>
          <w:color w:val="000000"/>
          <w:szCs w:val="20"/>
        </w:rPr>
        <w:t xml:space="preserve">tissage que vous devrez pouvoir </w:t>
      </w:r>
      <w:r w:rsidR="00747447" w:rsidRPr="00BD7D82">
        <w:rPr>
          <w:rFonts w:ascii="Comic Sans MS" w:hAnsi="Comic Sans MS" w:cs="Comic Sans MS"/>
          <w:color w:val="000000"/>
          <w:szCs w:val="20"/>
        </w:rPr>
        <w:t>présenter obligatoirement en cas de contrôle routier avec l’autorisation de votre assureur.</w:t>
      </w:r>
    </w:p>
    <w:p w:rsidR="00BD7D82" w:rsidRP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  <w:u w:val="single"/>
        </w:rPr>
      </w:pPr>
      <w:r w:rsidRPr="00BD7D82">
        <w:rPr>
          <w:rFonts w:ascii="Comic Sans MS" w:hAnsi="Comic Sans MS" w:cs="Comic Sans MS"/>
          <w:color w:val="000000"/>
          <w:szCs w:val="20"/>
          <w:u w:val="single"/>
        </w:rPr>
        <w:t>En conduisant avec votre accompagnateur, vous devrez :</w:t>
      </w:r>
    </w:p>
    <w:p w:rsidR="00BD7D82" w:rsidRPr="00BD7D82" w:rsidRDefault="00BD7D82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  <w:u w:val="single"/>
        </w:rPr>
      </w:pPr>
    </w:p>
    <w:p w:rsidR="00BD7D82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Apposer le disque « conduite accompagnée » à l’arrière du véhicule.</w:t>
      </w:r>
    </w:p>
    <w:p w:rsidR="00BD7D82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Equiper votre véhicule d’un dispositif de doubles rétroviseurs latéraux.</w:t>
      </w:r>
    </w:p>
    <w:p w:rsidR="00BD7D82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Respecter toutes les règles du code de la route.</w:t>
      </w:r>
    </w:p>
    <w:p w:rsidR="00BD7D82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Respecter les limitations de vitesse applicables aux conducteurs novices sous permis probatoire.</w:t>
      </w:r>
    </w:p>
    <w:p w:rsidR="00BD7D82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Ne pas conduire en dehors du territoire national. En cas de non-respect, les garanties de l'assurance ne</w:t>
      </w:r>
      <w:r w:rsidR="00BD7D82">
        <w:rPr>
          <w:rFonts w:ascii="Comic Sans MS" w:hAnsi="Comic Sans MS" w:cs="Comic Sans MS"/>
          <w:color w:val="000000"/>
          <w:szCs w:val="20"/>
        </w:rPr>
        <w:t xml:space="preserve"> </w:t>
      </w:r>
      <w:r w:rsidRPr="00BD7D82">
        <w:rPr>
          <w:rFonts w:ascii="Comic Sans MS" w:hAnsi="Comic Sans MS" w:cs="Comic Sans MS"/>
          <w:color w:val="000000"/>
          <w:szCs w:val="20"/>
        </w:rPr>
        <w:t>s'appliqueraient pas en cas d'accident.</w:t>
      </w:r>
    </w:p>
    <w:p w:rsidR="00747447" w:rsidRDefault="00747447" w:rsidP="007474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Votre accompagnateur peut être soumis à un dépistage d'alcoolémie ou de substances stupéfiantes. En</w:t>
      </w:r>
      <w:r w:rsidR="00BD7D82">
        <w:rPr>
          <w:rFonts w:ascii="Comic Sans MS" w:hAnsi="Comic Sans MS" w:cs="Comic Sans MS"/>
          <w:color w:val="000000"/>
          <w:szCs w:val="20"/>
        </w:rPr>
        <w:t xml:space="preserve"> </w:t>
      </w:r>
      <w:r w:rsidRPr="00BD7D82">
        <w:rPr>
          <w:rFonts w:ascii="Comic Sans MS" w:hAnsi="Comic Sans MS" w:cs="Comic Sans MS"/>
          <w:color w:val="000000"/>
          <w:szCs w:val="20"/>
        </w:rPr>
        <w:t>cas de contrôle positif, il encourt les mêmes condamnations que s'il était au volant.</w:t>
      </w:r>
    </w:p>
    <w:p w:rsidR="00BD7D82" w:rsidRDefault="00BD7D82" w:rsidP="00BD7D8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BD7D82" w:rsidRPr="00BD7D82" w:rsidRDefault="00BD7D82" w:rsidP="00BD7D8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</w:p>
    <w:p w:rsidR="00747447" w:rsidRPr="00BD7D82" w:rsidRDefault="00747447" w:rsidP="0074744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Essayez également de varier vos trajets pour acquérir un maximum d’expérience.</w:t>
      </w:r>
    </w:p>
    <w:p w:rsidR="002748E9" w:rsidRDefault="00747447" w:rsidP="00747447">
      <w:pPr>
        <w:rPr>
          <w:rFonts w:ascii="Comic Sans MS" w:hAnsi="Comic Sans MS" w:cs="Comic Sans MS"/>
          <w:color w:val="000000"/>
          <w:szCs w:val="20"/>
        </w:rPr>
      </w:pPr>
      <w:r w:rsidRPr="00BD7D82">
        <w:rPr>
          <w:rFonts w:ascii="Comic Sans MS" w:hAnsi="Comic Sans MS" w:cs="Comic Sans MS"/>
          <w:color w:val="000000"/>
          <w:szCs w:val="20"/>
        </w:rPr>
        <w:t>N’hésitez pas à conduire sous la pluie, la nuit, en ville ou sur autoroute. Vous ferez ainsi le plein de confiance !</w:t>
      </w:r>
    </w:p>
    <w:p w:rsidR="004908CB" w:rsidRPr="00BD7D82" w:rsidRDefault="004908CB" w:rsidP="00747447">
      <w:pPr>
        <w:rPr>
          <w:sz w:val="24"/>
        </w:rPr>
      </w:pPr>
      <w:r>
        <w:rPr>
          <w:noProof/>
          <w:lang w:eastAsia="fr-FR"/>
        </w:rPr>
        <w:drawing>
          <wp:inline distT="0" distB="0" distL="0" distR="0">
            <wp:extent cx="6305550" cy="8715375"/>
            <wp:effectExtent l="0" t="0" r="0" b="9525"/>
            <wp:docPr id="1" name="Image 1" descr="http://www.autoecolemkbagneux.fr/fichiers_site/a5817aut/contenu_pages/2022/Doc%20conduite%20accompagnee%20et%20supervisee/Affiche%20conduite%20accompag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toecolemkbagneux.fr/fichiers_site/a5817aut/contenu_pages/2022/Doc%20conduite%20accompagnee%20et%20supervisee/Affiche%20conduite%20accompagn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025" cy="871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8CB" w:rsidRPr="00BD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6FE"/>
    <w:multiLevelType w:val="hybridMultilevel"/>
    <w:tmpl w:val="66843E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C6EEA"/>
    <w:multiLevelType w:val="hybridMultilevel"/>
    <w:tmpl w:val="8954C4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469B"/>
    <w:multiLevelType w:val="hybridMultilevel"/>
    <w:tmpl w:val="D7160D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43976"/>
    <w:multiLevelType w:val="hybridMultilevel"/>
    <w:tmpl w:val="55E6D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306AC"/>
    <w:multiLevelType w:val="hybridMultilevel"/>
    <w:tmpl w:val="59988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42898"/>
    <w:multiLevelType w:val="hybridMultilevel"/>
    <w:tmpl w:val="2F9270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47"/>
    <w:rsid w:val="002748E9"/>
    <w:rsid w:val="0032731C"/>
    <w:rsid w:val="004908CB"/>
    <w:rsid w:val="00747447"/>
    <w:rsid w:val="008D51E6"/>
    <w:rsid w:val="00B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C297-5AF7-4522-BC95-585CA371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822F-986D-4A80-9B07-6E3A51E1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2023-11-16T10:09:00Z</dcterms:created>
  <dcterms:modified xsi:type="dcterms:W3CDTF">2023-11-16T10:58:00Z</dcterms:modified>
</cp:coreProperties>
</file>